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F827" w14:textId="77777777" w:rsidR="00157B90" w:rsidRPr="008B6A9D" w:rsidRDefault="002F410C" w:rsidP="002F410C">
      <w:pPr>
        <w:jc w:val="center"/>
        <w:rPr>
          <w:b/>
        </w:rPr>
      </w:pPr>
      <w:r w:rsidRPr="008B6A9D">
        <w:rPr>
          <w:b/>
        </w:rPr>
        <w:t>EMERGENZA CORONAVIRUS</w:t>
      </w:r>
    </w:p>
    <w:p w14:paraId="21ADD5B3" w14:textId="77777777" w:rsidR="002F410C" w:rsidRPr="008B6A9D" w:rsidRDefault="002F410C" w:rsidP="002F410C">
      <w:pPr>
        <w:jc w:val="center"/>
        <w:rPr>
          <w:b/>
        </w:rPr>
      </w:pPr>
      <w:r w:rsidRPr="008B6A9D">
        <w:rPr>
          <w:b/>
        </w:rPr>
        <w:t>PROGETTO TASK FORCE TERRITORIALE</w:t>
      </w:r>
    </w:p>
    <w:p w14:paraId="24EBEC3A" w14:textId="77777777" w:rsidR="002F410C" w:rsidRPr="008B6A9D" w:rsidRDefault="002F410C" w:rsidP="002F410C">
      <w:pPr>
        <w:rPr>
          <w:b/>
          <w:sz w:val="22"/>
        </w:rPr>
      </w:pPr>
    </w:p>
    <w:p w14:paraId="09D22964" w14:textId="77777777" w:rsidR="002F410C" w:rsidRPr="008B6A9D" w:rsidRDefault="002F410C" w:rsidP="002F410C">
      <w:pPr>
        <w:rPr>
          <w:sz w:val="22"/>
          <w:u w:val="single"/>
        </w:rPr>
      </w:pPr>
      <w:r w:rsidRPr="008B6A9D">
        <w:rPr>
          <w:sz w:val="22"/>
          <w:u w:val="single"/>
        </w:rPr>
        <w:t>Premessa</w:t>
      </w:r>
      <w:r w:rsidR="00936A7B" w:rsidRPr="008B6A9D">
        <w:rPr>
          <w:sz w:val="22"/>
          <w:u w:val="single"/>
        </w:rPr>
        <w:t xml:space="preserve"> e criticità</w:t>
      </w:r>
    </w:p>
    <w:p w14:paraId="5E8A9D45" w14:textId="77777777" w:rsidR="002F410C" w:rsidRPr="008B6A9D" w:rsidRDefault="002F410C" w:rsidP="002F410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Emergenza epidemiologica senza precedenti nel nostro territorio</w:t>
      </w:r>
    </w:p>
    <w:p w14:paraId="06C045E6" w14:textId="77777777" w:rsidR="002F410C" w:rsidRPr="008B6A9D" w:rsidRDefault="002F410C" w:rsidP="002F410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Impossibilità di argine efficace alla diffusione del virus</w:t>
      </w:r>
    </w:p>
    <w:p w14:paraId="19463643" w14:textId="77777777" w:rsidR="002F410C" w:rsidRPr="008B6A9D" w:rsidRDefault="002F410C" w:rsidP="002F410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Incertezza sulla durata e sulla progressione della diffusione del virus</w:t>
      </w:r>
    </w:p>
    <w:p w14:paraId="359C7A8A" w14:textId="77777777" w:rsidR="002F410C" w:rsidRPr="008B6A9D" w:rsidRDefault="002F410C" w:rsidP="002F410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Assenza</w:t>
      </w:r>
      <w:r w:rsidR="00936A7B" w:rsidRPr="008B6A9D">
        <w:rPr>
          <w:sz w:val="22"/>
        </w:rPr>
        <w:t xml:space="preserve"> / indisponibilità di diagnostica laboratoristica</w:t>
      </w:r>
      <w:r w:rsidRPr="008B6A9D">
        <w:rPr>
          <w:sz w:val="22"/>
        </w:rPr>
        <w:t xml:space="preserve"> sul territorio </w:t>
      </w:r>
      <w:r w:rsidRPr="008B6A9D">
        <w:rPr>
          <w:sz w:val="22"/>
        </w:rPr>
        <w:sym w:font="Wingdings" w:char="F0E0"/>
      </w:r>
    </w:p>
    <w:p w14:paraId="4F15BD93" w14:textId="77777777" w:rsidR="002F410C" w:rsidRPr="008B6A9D" w:rsidRDefault="002F410C" w:rsidP="002F410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Diagnosi territoriale basata sui soli criteri clinici (assolutamente aspecifici)</w:t>
      </w:r>
      <w:r w:rsidR="00936A7B" w:rsidRPr="008B6A9D">
        <w:rPr>
          <w:sz w:val="22"/>
        </w:rPr>
        <w:t xml:space="preserve"> (ormai inutile riferimento al criterio anamnestico della provenienza geografica)</w:t>
      </w:r>
    </w:p>
    <w:p w14:paraId="10168826" w14:textId="77777777" w:rsidR="00936A7B" w:rsidRPr="008B6A9D" w:rsidRDefault="00936A7B" w:rsidP="002F410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Limitate risorse</w:t>
      </w:r>
    </w:p>
    <w:p w14:paraId="4B71C1D1" w14:textId="77777777" w:rsidR="00936A7B" w:rsidRPr="008B6A9D" w:rsidRDefault="00936A7B" w:rsidP="00936A7B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>Personale medico (MMG / CA / EST) e infermieristico</w:t>
      </w:r>
    </w:p>
    <w:p w14:paraId="6625489D" w14:textId="77777777" w:rsidR="00936A7B" w:rsidRPr="008B6A9D" w:rsidRDefault="00936A7B" w:rsidP="00936A7B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>Dotazioni di protezione (DPI)</w:t>
      </w:r>
    </w:p>
    <w:p w14:paraId="3F5F9922" w14:textId="77777777" w:rsidR="00936A7B" w:rsidRPr="008B6A9D" w:rsidRDefault="00936A7B" w:rsidP="00936A7B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>Limitata esperienza / formazione specifica su situazione di emergenza, in particolare infettivologica</w:t>
      </w:r>
      <w:r w:rsidR="00487CE4" w:rsidRPr="008B6A9D">
        <w:rPr>
          <w:sz w:val="22"/>
        </w:rPr>
        <w:t xml:space="preserve"> </w:t>
      </w:r>
      <w:r w:rsidR="00487CE4" w:rsidRPr="008B6A9D">
        <w:rPr>
          <w:sz w:val="22"/>
        </w:rPr>
        <w:sym w:font="Wingdings" w:char="F0E0"/>
      </w:r>
    </w:p>
    <w:p w14:paraId="51828EFB" w14:textId="77777777" w:rsidR="00487CE4" w:rsidRPr="008B6A9D" w:rsidRDefault="00487CE4" w:rsidP="00936A7B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>Mancanza di modelli organizzativi od operativi già testati su realtà territoriali come la nostra</w:t>
      </w:r>
    </w:p>
    <w:p w14:paraId="18B42707" w14:textId="77777777" w:rsidR="00CE65EA" w:rsidRPr="008B6A9D" w:rsidRDefault="00CE65EA" w:rsidP="00CE65EA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 xml:space="preserve">Realtà preesistente all’emergenza già caratterizzata da carenze strutturali ingravescenti (carenze di MMG per curva demografica) </w:t>
      </w:r>
      <w:r w:rsidRPr="008B6A9D">
        <w:rPr>
          <w:sz w:val="22"/>
        </w:rPr>
        <w:sym w:font="Wingdings" w:char="F0E0"/>
      </w:r>
      <w:r w:rsidRPr="008B6A9D">
        <w:rPr>
          <w:sz w:val="22"/>
        </w:rPr>
        <w:t xml:space="preserve"> scarsa o assente possibilità di sopportare ulteriori situazioni di stress organizzativo</w:t>
      </w:r>
    </w:p>
    <w:p w14:paraId="5249E3FA" w14:textId="77777777" w:rsidR="00B74AAC" w:rsidRPr="008B6A9D" w:rsidRDefault="00B74AAC" w:rsidP="00CE65EA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Carenze organizzative degli ambulatori di Medicina Generale, in particolare quelli singoli e/o in realtà territoriali marginali per assenza / insufficienza di personale di segreteria e infermieristico (“tetti” regionali)</w:t>
      </w:r>
    </w:p>
    <w:p w14:paraId="77BBBCA4" w14:textId="77777777" w:rsidR="002F410C" w:rsidRPr="008B6A9D" w:rsidRDefault="00936A7B" w:rsidP="00936A7B">
      <w:pPr>
        <w:ind w:left="360"/>
        <w:rPr>
          <w:sz w:val="22"/>
          <w:u w:val="single"/>
        </w:rPr>
      </w:pPr>
      <w:r w:rsidRPr="008B6A9D">
        <w:rPr>
          <w:sz w:val="22"/>
          <w:u w:val="single"/>
        </w:rPr>
        <w:t>Necessità</w:t>
      </w:r>
    </w:p>
    <w:p w14:paraId="7840E313" w14:textId="77777777" w:rsidR="002F410C" w:rsidRPr="008B6A9D" w:rsidRDefault="002F410C" w:rsidP="00936A7B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 xml:space="preserve">Diagnosi </w:t>
      </w:r>
      <w:r w:rsidR="00936A7B" w:rsidRPr="008B6A9D">
        <w:rPr>
          <w:sz w:val="22"/>
        </w:rPr>
        <w:t>/ sospetto clinico tempestivo</w:t>
      </w:r>
      <w:r w:rsidRPr="008B6A9D">
        <w:rPr>
          <w:sz w:val="22"/>
        </w:rPr>
        <w:t xml:space="preserve"> dei casi da Covid-19</w:t>
      </w:r>
      <w:r w:rsidR="00936A7B" w:rsidRPr="008B6A9D">
        <w:rPr>
          <w:sz w:val="22"/>
        </w:rPr>
        <w:t xml:space="preserve"> nei soggetti a ris</w:t>
      </w:r>
      <w:r w:rsidR="008B525C" w:rsidRPr="008B6A9D">
        <w:rPr>
          <w:sz w:val="22"/>
        </w:rPr>
        <w:t xml:space="preserve">chio (indipendentemente dall’età ma in particolare per i soggetti anziani / </w:t>
      </w:r>
      <w:proofErr w:type="spellStart"/>
      <w:r w:rsidR="008B525C" w:rsidRPr="008B6A9D">
        <w:rPr>
          <w:sz w:val="22"/>
        </w:rPr>
        <w:t>pluripatologici</w:t>
      </w:r>
      <w:proofErr w:type="spellEnd"/>
      <w:r w:rsidR="008B525C" w:rsidRPr="008B6A9D">
        <w:rPr>
          <w:sz w:val="22"/>
        </w:rPr>
        <w:t>)</w:t>
      </w:r>
    </w:p>
    <w:p w14:paraId="6C5447B6" w14:textId="77777777" w:rsidR="00936A7B" w:rsidRPr="008B6A9D" w:rsidRDefault="00936A7B" w:rsidP="00936A7B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Conservazione dell’efficienza dei servizi territoriali riguardo alle atre patologie / cronicità</w:t>
      </w:r>
      <w:bookmarkStart w:id="0" w:name="_GoBack"/>
      <w:bookmarkEnd w:id="0"/>
    </w:p>
    <w:p w14:paraId="784FFC09" w14:textId="77777777" w:rsidR="00487CE4" w:rsidRPr="008B6A9D" w:rsidRDefault="00936A7B" w:rsidP="00487CE4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Protezione del personale sanitario</w:t>
      </w:r>
      <w:r w:rsidR="00487CE4" w:rsidRPr="008B6A9D">
        <w:rPr>
          <w:sz w:val="22"/>
        </w:rPr>
        <w:t xml:space="preserve"> territoriale</w:t>
      </w:r>
      <w:r w:rsidRPr="008B6A9D">
        <w:rPr>
          <w:sz w:val="22"/>
        </w:rPr>
        <w:t xml:space="preserve"> anche come possibile ulteriore veicolo di diffusione del viru</w:t>
      </w:r>
      <w:r w:rsidR="00487CE4" w:rsidRPr="008B6A9D">
        <w:rPr>
          <w:sz w:val="22"/>
        </w:rPr>
        <w:t>s</w:t>
      </w:r>
    </w:p>
    <w:p w14:paraId="2F84ED44" w14:textId="77777777" w:rsidR="00487CE4" w:rsidRPr="008B6A9D" w:rsidRDefault="00487CE4" w:rsidP="00487CE4">
      <w:pPr>
        <w:ind w:left="360"/>
        <w:rPr>
          <w:sz w:val="22"/>
          <w:u w:val="single"/>
        </w:rPr>
      </w:pPr>
      <w:r w:rsidRPr="008B6A9D">
        <w:rPr>
          <w:sz w:val="22"/>
          <w:u w:val="single"/>
        </w:rPr>
        <w:t>Proposta organizzativa</w:t>
      </w:r>
    </w:p>
    <w:p w14:paraId="198F1742" w14:textId="77777777" w:rsidR="00487CE4" w:rsidRPr="008B6A9D" w:rsidRDefault="00487CE4" w:rsidP="00487CE4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Organizzazione a livello distrettuale e sub distrettuale</w:t>
      </w:r>
    </w:p>
    <w:p w14:paraId="217BF261" w14:textId="49B335DE" w:rsidR="00487CE4" w:rsidRPr="008B6A9D" w:rsidRDefault="00487CE4" w:rsidP="00487CE4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Guardia attiva territoriale dedicata (“task force”</w:t>
      </w:r>
      <w:r w:rsidR="00397CE2" w:rsidRPr="008B6A9D">
        <w:rPr>
          <w:sz w:val="22"/>
        </w:rPr>
        <w:t xml:space="preserve"> o “Unità Speciale Coronavirus</w:t>
      </w:r>
      <w:r w:rsidR="008B525C" w:rsidRPr="008B6A9D">
        <w:rPr>
          <w:sz w:val="22"/>
        </w:rPr>
        <w:t xml:space="preserve"> – USC”</w:t>
      </w:r>
      <w:r w:rsidRPr="008B6A9D">
        <w:rPr>
          <w:sz w:val="22"/>
        </w:rPr>
        <w:t xml:space="preserve">) attiva H12 / </w:t>
      </w:r>
      <w:r w:rsidR="007971EB" w:rsidRPr="008B6A9D">
        <w:rPr>
          <w:sz w:val="22"/>
        </w:rPr>
        <w:t>H1</w:t>
      </w:r>
      <w:r w:rsidR="00075B9D">
        <w:rPr>
          <w:sz w:val="22"/>
        </w:rPr>
        <w:t>6</w:t>
      </w:r>
      <w:r w:rsidR="007971EB" w:rsidRPr="008B6A9D">
        <w:rPr>
          <w:sz w:val="22"/>
        </w:rPr>
        <w:t xml:space="preserve"> / </w:t>
      </w:r>
      <w:r w:rsidRPr="008B6A9D">
        <w:rPr>
          <w:sz w:val="22"/>
        </w:rPr>
        <w:t>H24</w:t>
      </w:r>
    </w:p>
    <w:p w14:paraId="2B0E3DF2" w14:textId="77777777" w:rsidR="00487CE4" w:rsidRPr="008B6A9D" w:rsidRDefault="00487CE4" w:rsidP="00487CE4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>Auto medica con minima attrezzatura diagnostica (</w:t>
      </w:r>
      <w:proofErr w:type="spellStart"/>
      <w:r w:rsidRPr="008B6A9D">
        <w:rPr>
          <w:sz w:val="22"/>
        </w:rPr>
        <w:t>saturimetro</w:t>
      </w:r>
      <w:proofErr w:type="spellEnd"/>
      <w:r w:rsidRPr="008B6A9D">
        <w:rPr>
          <w:sz w:val="22"/>
        </w:rPr>
        <w:t>, ecc.)</w:t>
      </w:r>
    </w:p>
    <w:p w14:paraId="5C6B240F" w14:textId="77777777" w:rsidR="00487CE4" w:rsidRPr="008B6A9D" w:rsidRDefault="00487CE4" w:rsidP="00487CE4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 xml:space="preserve">Un Medico + IP (“dedicati” e formati ad hoc) con adeguata fornitura di DPI (es. quelle delle tende di </w:t>
      </w:r>
      <w:proofErr w:type="spellStart"/>
      <w:r w:rsidRPr="008B6A9D">
        <w:rPr>
          <w:sz w:val="22"/>
        </w:rPr>
        <w:t>pre</w:t>
      </w:r>
      <w:proofErr w:type="spellEnd"/>
      <w:r w:rsidRPr="008B6A9D">
        <w:rPr>
          <w:sz w:val="22"/>
        </w:rPr>
        <w:t>-triage)</w:t>
      </w:r>
    </w:p>
    <w:p w14:paraId="155347AA" w14:textId="77777777" w:rsidR="00F7748B" w:rsidRPr="008B6A9D" w:rsidRDefault="008B525C" w:rsidP="00487CE4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>Una (o più) s</w:t>
      </w:r>
      <w:r w:rsidR="00F7748B" w:rsidRPr="008B6A9D">
        <w:rPr>
          <w:sz w:val="22"/>
        </w:rPr>
        <w:t xml:space="preserve">ede </w:t>
      </w:r>
      <w:r w:rsidRPr="008B6A9D">
        <w:rPr>
          <w:sz w:val="22"/>
        </w:rPr>
        <w:t>fisica di stazionamento della USC (</w:t>
      </w:r>
      <w:r w:rsidR="00F7748B" w:rsidRPr="008B6A9D">
        <w:rPr>
          <w:sz w:val="22"/>
        </w:rPr>
        <w:t xml:space="preserve">che </w:t>
      </w:r>
      <w:r w:rsidRPr="008B6A9D">
        <w:rPr>
          <w:sz w:val="22"/>
        </w:rPr>
        <w:t xml:space="preserve">non ha funzione </w:t>
      </w:r>
      <w:proofErr w:type="gramStart"/>
      <w:r w:rsidRPr="008B6A9D">
        <w:rPr>
          <w:sz w:val="22"/>
        </w:rPr>
        <w:t xml:space="preserve">ambulatoriale) </w:t>
      </w:r>
      <w:r w:rsidR="00F7748B" w:rsidRPr="008B6A9D">
        <w:rPr>
          <w:sz w:val="22"/>
        </w:rPr>
        <w:t xml:space="preserve"> è</w:t>
      </w:r>
      <w:proofErr w:type="gramEnd"/>
      <w:r w:rsidR="00F7748B" w:rsidRPr="008B6A9D">
        <w:rPr>
          <w:sz w:val="22"/>
        </w:rPr>
        <w:t xml:space="preserve"> da individuare in strutture del Distretto </w:t>
      </w:r>
    </w:p>
    <w:p w14:paraId="36F11408" w14:textId="77777777" w:rsidR="00487CE4" w:rsidRPr="008B6A9D" w:rsidRDefault="00487CE4" w:rsidP="00487CE4">
      <w:pPr>
        <w:pStyle w:val="Paragrafoelenco"/>
        <w:numPr>
          <w:ilvl w:val="1"/>
          <w:numId w:val="1"/>
        </w:numPr>
        <w:rPr>
          <w:sz w:val="22"/>
        </w:rPr>
      </w:pPr>
      <w:r w:rsidRPr="008B6A9D">
        <w:rPr>
          <w:sz w:val="22"/>
        </w:rPr>
        <w:t xml:space="preserve">Collegamento telefonico (cellulare aziendale) con numero conosciuto solo dai MMG del territorio di copertura e collegamento diretto con i Servizi (Pronto Soccorso, </w:t>
      </w:r>
      <w:r w:rsidR="00CE65EA" w:rsidRPr="008B6A9D">
        <w:rPr>
          <w:sz w:val="22"/>
        </w:rPr>
        <w:t>Servizi Prevenzione e Igiene, Infettivologia, ecc.)</w:t>
      </w:r>
    </w:p>
    <w:p w14:paraId="599A577D" w14:textId="77777777" w:rsidR="00CE65EA" w:rsidRPr="008B6A9D" w:rsidRDefault="00CE65EA" w:rsidP="00CE65EA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lastRenderedPageBreak/>
        <w:t>In caso di segnalazione o sospetto clinico il MMG</w:t>
      </w:r>
      <w:r w:rsidR="00397CE2" w:rsidRPr="008B6A9D">
        <w:rPr>
          <w:sz w:val="22"/>
        </w:rPr>
        <w:t>, dopo aver effettuato il triage sulla base della</w:t>
      </w:r>
      <w:r w:rsidRPr="008B6A9D">
        <w:rPr>
          <w:sz w:val="22"/>
        </w:rPr>
        <w:t xml:space="preserve"> </w:t>
      </w:r>
      <w:r w:rsidR="00397CE2" w:rsidRPr="008B6A9D">
        <w:rPr>
          <w:sz w:val="22"/>
        </w:rPr>
        <w:t xml:space="preserve">scheda allegata, </w:t>
      </w:r>
      <w:r w:rsidRPr="008B6A9D">
        <w:rPr>
          <w:sz w:val="22"/>
        </w:rPr>
        <w:t>non lascia che il soggetto acceda all’ambulatorio o ad altra struttura, ma invia l’auto medica</w:t>
      </w:r>
      <w:r w:rsidR="00F7748B" w:rsidRPr="008B6A9D">
        <w:rPr>
          <w:sz w:val="22"/>
        </w:rPr>
        <w:t xml:space="preserve"> con il Personale (adeguatamente attrezzato e protetto) che, informato</w:t>
      </w:r>
      <w:r w:rsidRPr="008B6A9D">
        <w:rPr>
          <w:sz w:val="22"/>
        </w:rPr>
        <w:t xml:space="preserve"> dal MMG de</w:t>
      </w:r>
      <w:r w:rsidR="00B74AAC" w:rsidRPr="008B6A9D">
        <w:rPr>
          <w:sz w:val="22"/>
        </w:rPr>
        <w:t>lla storia clinica preesistente e della sintomatologia segnalata, procede alla visita al domicilio del soggetto e valuta l’indicazione all’invio alle Strutture dedicate e/o alla diagnostica (tampone, TAC torace, ecc.), che</w:t>
      </w:r>
      <w:r w:rsidR="00F7748B" w:rsidRPr="008B6A9D">
        <w:rPr>
          <w:sz w:val="22"/>
        </w:rPr>
        <w:t xml:space="preserve"> così</w:t>
      </w:r>
      <w:r w:rsidR="00B74AAC" w:rsidRPr="008B6A9D">
        <w:rPr>
          <w:sz w:val="22"/>
        </w:rPr>
        <w:t xml:space="preserve"> avviene in modo protetto con ambulanza preavvertita del potenziale contagio</w:t>
      </w:r>
      <w:r w:rsidR="00397CE2" w:rsidRPr="008B6A9D">
        <w:rPr>
          <w:sz w:val="22"/>
        </w:rPr>
        <w:t>.</w:t>
      </w:r>
    </w:p>
    <w:p w14:paraId="111B356C" w14:textId="77777777" w:rsidR="00397CE2" w:rsidRPr="008B6A9D" w:rsidRDefault="00397CE2" w:rsidP="00CE65EA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L’intervento della USC è altresì indicato per il monitoraggio domiciliare dei casi accertati positivi.</w:t>
      </w:r>
    </w:p>
    <w:p w14:paraId="5BDD2FFF" w14:textId="77777777" w:rsidR="00B74AAC" w:rsidRPr="008B6A9D" w:rsidRDefault="00B74AAC" w:rsidP="00065EDF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Il Medico e l’IP ruotano su turni di 6 ore. Sono reclutati, su base volontaria, tra i medici di CA, di Emergenza Territoriale (118) e di Assistenza Primaria. Per i primi due l’impegno orario può far parte del normale carico orario contrattuale</w:t>
      </w:r>
      <w:r w:rsidR="00F7748B" w:rsidRPr="008B6A9D">
        <w:rPr>
          <w:sz w:val="22"/>
        </w:rPr>
        <w:t xml:space="preserve"> oppure</w:t>
      </w:r>
      <w:r w:rsidR="007971EB" w:rsidRPr="008B6A9D">
        <w:rPr>
          <w:sz w:val="22"/>
        </w:rPr>
        <w:t xml:space="preserve"> può aggiungersi a</w:t>
      </w:r>
      <w:r w:rsidR="008B525C" w:rsidRPr="008B6A9D">
        <w:rPr>
          <w:sz w:val="22"/>
        </w:rPr>
        <w:t>d esso</w:t>
      </w:r>
      <w:r w:rsidR="007971EB" w:rsidRPr="008B6A9D">
        <w:rPr>
          <w:sz w:val="22"/>
        </w:rPr>
        <w:t>. Per i Medici di</w:t>
      </w:r>
      <w:r w:rsidR="008B525C" w:rsidRPr="008B6A9D">
        <w:rPr>
          <w:sz w:val="22"/>
        </w:rPr>
        <w:t xml:space="preserve"> AP</w:t>
      </w:r>
      <w:r w:rsidR="007971EB" w:rsidRPr="008B6A9D">
        <w:rPr>
          <w:sz w:val="22"/>
        </w:rPr>
        <w:t xml:space="preserve"> durante le ore in cui si attua questo servizio il Medico di AP viene sostituito dai Colleghi con cui è associato (ove possibile) o da un Sostituto ad hoc: in entrambe queste eventualità l’ASL si fa carico del costo della sostituzione.</w:t>
      </w:r>
      <w:r w:rsidR="008B525C" w:rsidRPr="008B6A9D">
        <w:rPr>
          <w:sz w:val="22"/>
        </w:rPr>
        <w:t xml:space="preserve"> I Medici vengono retribuiti con un compenso orario onnicomprensivo di 40 €.</w:t>
      </w:r>
    </w:p>
    <w:p w14:paraId="4F873994" w14:textId="77777777" w:rsidR="00B74AAC" w:rsidRPr="008B6A9D" w:rsidRDefault="00B74AAC" w:rsidP="00B74AAC">
      <w:pPr>
        <w:ind w:left="360"/>
        <w:rPr>
          <w:sz w:val="22"/>
          <w:u w:val="single"/>
        </w:rPr>
      </w:pPr>
      <w:r w:rsidRPr="008B6A9D">
        <w:rPr>
          <w:sz w:val="22"/>
          <w:u w:val="single"/>
        </w:rPr>
        <w:t>Vantaggi potenziali</w:t>
      </w:r>
    </w:p>
    <w:p w14:paraId="11B8CAD8" w14:textId="77777777" w:rsidR="00B74AAC" w:rsidRPr="008B6A9D" w:rsidRDefault="00B74AAC" w:rsidP="00B74AA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Creazione di percorso diagnostico e assistenziale “dedicato”</w:t>
      </w:r>
      <w:r w:rsidR="00065EDF" w:rsidRPr="008B6A9D">
        <w:rPr>
          <w:sz w:val="22"/>
        </w:rPr>
        <w:t xml:space="preserve"> per i casi di Covid-19</w:t>
      </w:r>
    </w:p>
    <w:p w14:paraId="794A7F68" w14:textId="77777777" w:rsidR="00B74AAC" w:rsidRPr="008B6A9D" w:rsidRDefault="00B74AAC" w:rsidP="00B74AA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Utilizzo dei DPI solo per le situazioni realmente indicate</w:t>
      </w:r>
      <w:r w:rsidR="007971EB" w:rsidRPr="008B6A9D">
        <w:rPr>
          <w:sz w:val="22"/>
        </w:rPr>
        <w:t xml:space="preserve"> (con risparmio del numero dei pezzi impiegati ed una loro maggiore appropriatezza d’uso)</w:t>
      </w:r>
    </w:p>
    <w:p w14:paraId="3A06A8CD" w14:textId="77777777" w:rsidR="00065EDF" w:rsidRPr="008B6A9D" w:rsidRDefault="00065EDF" w:rsidP="00B74AA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Riduzione del rischio di contagio per personale sanitario del territorio, attualmente del tutto (o quasi) disarmato</w:t>
      </w:r>
    </w:p>
    <w:p w14:paraId="2C86893B" w14:textId="77777777" w:rsidR="00065EDF" w:rsidRPr="008B6A9D" w:rsidRDefault="00065EDF" w:rsidP="00B74AA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Prevenzione del rischio, già attuale, di “</w:t>
      </w:r>
      <w:proofErr w:type="spellStart"/>
      <w:r w:rsidRPr="008B6A9D">
        <w:rPr>
          <w:sz w:val="22"/>
        </w:rPr>
        <w:t>desertizzazione</w:t>
      </w:r>
      <w:proofErr w:type="spellEnd"/>
      <w:r w:rsidRPr="008B6A9D">
        <w:rPr>
          <w:sz w:val="22"/>
        </w:rPr>
        <w:t>” dell’assistenza territoriale: MMG in quarantena e/o contagiati e/o malati in totale carenza di sostituti</w:t>
      </w:r>
    </w:p>
    <w:p w14:paraId="404B5E39" w14:textId="77777777" w:rsidR="00F7748B" w:rsidRPr="008B6A9D" w:rsidRDefault="00F7748B" w:rsidP="00B74AAC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>Costo economico veramente modesto per l’ASL</w:t>
      </w:r>
    </w:p>
    <w:p w14:paraId="266A769E" w14:textId="77777777" w:rsidR="00065EDF" w:rsidRPr="008B6A9D" w:rsidRDefault="00D27997" w:rsidP="00065EDF">
      <w:pPr>
        <w:ind w:left="360"/>
        <w:rPr>
          <w:sz w:val="22"/>
          <w:u w:val="single"/>
        </w:rPr>
      </w:pPr>
      <w:r w:rsidRPr="008B6A9D">
        <w:rPr>
          <w:sz w:val="22"/>
          <w:u w:val="single"/>
        </w:rPr>
        <w:t xml:space="preserve">Scenari </w:t>
      </w:r>
      <w:proofErr w:type="gramStart"/>
      <w:r w:rsidRPr="008B6A9D">
        <w:rPr>
          <w:sz w:val="22"/>
          <w:u w:val="single"/>
        </w:rPr>
        <w:t>alternativi ?</w:t>
      </w:r>
      <w:proofErr w:type="gramEnd"/>
      <w:r w:rsidRPr="008B6A9D">
        <w:rPr>
          <w:sz w:val="22"/>
          <w:u w:val="single"/>
        </w:rPr>
        <w:t xml:space="preserve"> </w:t>
      </w:r>
    </w:p>
    <w:p w14:paraId="5D5550EE" w14:textId="77777777" w:rsidR="00065EDF" w:rsidRPr="008B6A9D" w:rsidRDefault="00065EDF" w:rsidP="00065EDF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 xml:space="preserve">Proseguendo su questa curva epidemiologica nel giro di pochi giorni si </w:t>
      </w:r>
      <w:r w:rsidR="008B6A9D" w:rsidRPr="008B6A9D">
        <w:rPr>
          <w:sz w:val="22"/>
        </w:rPr>
        <w:t>potrebbe av</w:t>
      </w:r>
      <w:r w:rsidR="008B525C" w:rsidRPr="008B6A9D">
        <w:rPr>
          <w:sz w:val="22"/>
        </w:rPr>
        <w:t>ere</w:t>
      </w:r>
      <w:r w:rsidRPr="008B6A9D">
        <w:rPr>
          <w:sz w:val="22"/>
        </w:rPr>
        <w:t xml:space="preserve"> progressiva chiusura di ambulatori di MMG, sostituti da … nulla con riversamento delle necessità assistenziali su CA e PS</w:t>
      </w:r>
    </w:p>
    <w:p w14:paraId="2D0EA9E1" w14:textId="77777777" w:rsidR="00065EDF" w:rsidRPr="008B6A9D" w:rsidRDefault="00065EDF" w:rsidP="00065EDF">
      <w:pPr>
        <w:pStyle w:val="Paragrafoelenco"/>
        <w:numPr>
          <w:ilvl w:val="0"/>
          <w:numId w:val="1"/>
        </w:numPr>
        <w:rPr>
          <w:sz w:val="22"/>
        </w:rPr>
      </w:pPr>
      <w:r w:rsidRPr="008B6A9D">
        <w:rPr>
          <w:sz w:val="22"/>
        </w:rPr>
        <w:t xml:space="preserve">Alto rischio di sotto / sovra diagnosi da parte del MMG che </w:t>
      </w:r>
      <w:proofErr w:type="gramStart"/>
      <w:r w:rsidRPr="008B6A9D">
        <w:rPr>
          <w:sz w:val="22"/>
        </w:rPr>
        <w:t>eviterà ,</w:t>
      </w:r>
      <w:proofErr w:type="gramEnd"/>
      <w:r w:rsidRPr="008B6A9D">
        <w:rPr>
          <w:sz w:val="22"/>
        </w:rPr>
        <w:t xml:space="preserve"> per quanto possibile di visitare un soggetto potenzialmente contagiato </w:t>
      </w:r>
      <w:r w:rsidRPr="008B6A9D">
        <w:rPr>
          <w:sz w:val="22"/>
        </w:rPr>
        <w:sym w:font="Wingdings" w:char="F0E0"/>
      </w:r>
      <w:r w:rsidRPr="008B6A9D">
        <w:rPr>
          <w:sz w:val="22"/>
        </w:rPr>
        <w:t xml:space="preserve"> elevato grado di inappropriatezza degli accessi in PS</w:t>
      </w:r>
    </w:p>
    <w:p w14:paraId="2697FA67" w14:textId="77777777" w:rsidR="00065EDF" w:rsidRPr="008B6A9D" w:rsidRDefault="00065EDF" w:rsidP="00065EDF">
      <w:pPr>
        <w:ind w:left="360"/>
        <w:rPr>
          <w:sz w:val="22"/>
        </w:rPr>
      </w:pPr>
    </w:p>
    <w:p w14:paraId="2F6DF6D8" w14:textId="77777777" w:rsidR="00065EDF" w:rsidRPr="008B6A9D" w:rsidRDefault="0015224B" w:rsidP="00065EDF">
      <w:pPr>
        <w:ind w:left="360"/>
        <w:rPr>
          <w:sz w:val="22"/>
        </w:rPr>
      </w:pPr>
      <w:r>
        <w:rPr>
          <w:sz w:val="22"/>
        </w:rPr>
        <w:t>P.S.: si allega l</w:t>
      </w:r>
      <w:r w:rsidR="00065EDF" w:rsidRPr="008B6A9D">
        <w:rPr>
          <w:sz w:val="22"/>
        </w:rPr>
        <w:t>’ipotesi, redatta dal dott. Gonel</w:t>
      </w:r>
      <w:r>
        <w:rPr>
          <w:sz w:val="22"/>
        </w:rPr>
        <w:t xml:space="preserve">la </w:t>
      </w:r>
      <w:proofErr w:type="gramStart"/>
      <w:r>
        <w:rPr>
          <w:sz w:val="22"/>
        </w:rPr>
        <w:t>e  dal</w:t>
      </w:r>
      <w:proofErr w:type="gramEnd"/>
      <w:r>
        <w:rPr>
          <w:sz w:val="22"/>
        </w:rPr>
        <w:t xml:space="preserve"> dott. Panico, di</w:t>
      </w:r>
      <w:r w:rsidR="00065EDF" w:rsidRPr="008B6A9D">
        <w:rPr>
          <w:sz w:val="22"/>
        </w:rPr>
        <w:t xml:space="preserve"> scheda di triage tel</w:t>
      </w:r>
      <w:r>
        <w:rPr>
          <w:sz w:val="22"/>
        </w:rPr>
        <w:t>efonico</w:t>
      </w:r>
    </w:p>
    <w:sectPr w:rsidR="00065EDF" w:rsidRPr="008B6A9D" w:rsidSect="00157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46639"/>
    <w:multiLevelType w:val="hybridMultilevel"/>
    <w:tmpl w:val="63D2F4AE"/>
    <w:lvl w:ilvl="0" w:tplc="4A72713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Lucida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0C"/>
    <w:rsid w:val="00065EDF"/>
    <w:rsid w:val="00075B9D"/>
    <w:rsid w:val="0015224B"/>
    <w:rsid w:val="00157B90"/>
    <w:rsid w:val="002F410C"/>
    <w:rsid w:val="00397CE2"/>
    <w:rsid w:val="00474653"/>
    <w:rsid w:val="00487CE4"/>
    <w:rsid w:val="007971EB"/>
    <w:rsid w:val="00871817"/>
    <w:rsid w:val="008B525C"/>
    <w:rsid w:val="008B6A9D"/>
    <w:rsid w:val="00936A7B"/>
    <w:rsid w:val="00B74AAC"/>
    <w:rsid w:val="00CE65EA"/>
    <w:rsid w:val="00D27997"/>
    <w:rsid w:val="00F11860"/>
    <w:rsid w:val="00F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A6D5"/>
  <w15:docId w15:val="{FE3C298B-6D0B-496A-9656-03349A4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Lucida Sans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B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4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</cp:lastModifiedBy>
  <cp:revision>4</cp:revision>
  <dcterms:created xsi:type="dcterms:W3CDTF">2020-03-08T18:41:00Z</dcterms:created>
  <dcterms:modified xsi:type="dcterms:W3CDTF">2020-03-08T18:48:00Z</dcterms:modified>
</cp:coreProperties>
</file>